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DA" w:rsidRDefault="004D1CDA">
      <w:pPr>
        <w:spacing w:after="134"/>
        <w:ind w:left="0" w:right="0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1C0115DE" wp14:editId="4298CAAB">
            <wp:extent cx="2440940" cy="1267460"/>
            <wp:effectExtent l="0" t="0" r="0" b="8890"/>
            <wp:docPr id="3954" name="Picture 3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" name="Picture 395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DA" w:rsidRDefault="004D1CDA">
      <w:pPr>
        <w:spacing w:after="134"/>
        <w:ind w:left="0" w:right="0" w:firstLine="0"/>
        <w:jc w:val="center"/>
        <w:rPr>
          <w:b/>
        </w:rPr>
      </w:pPr>
    </w:p>
    <w:p w:rsidR="004D1CDA" w:rsidRDefault="004D1CDA" w:rsidP="004D1CDA">
      <w:pPr>
        <w:jc w:val="center"/>
      </w:pPr>
    </w:p>
    <w:p w:rsidR="004D1CDA" w:rsidRPr="004D1CDA" w:rsidRDefault="004D1CDA" w:rsidP="004D1CDA">
      <w:pPr>
        <w:spacing w:after="0"/>
        <w:ind w:left="99"/>
        <w:jc w:val="center"/>
        <w:rPr>
          <w:sz w:val="18"/>
          <w:szCs w:val="18"/>
        </w:rPr>
      </w:pPr>
      <w:r w:rsidRPr="004D1CDA">
        <w:rPr>
          <w:rFonts w:ascii="Verdana" w:eastAsia="Verdana" w:hAnsi="Verdana" w:cs="Verdana"/>
          <w:b/>
          <w:sz w:val="18"/>
          <w:szCs w:val="18"/>
        </w:rPr>
        <w:t>I SIMPÓSIO INTERNACIONAL DE PESQUISA EM MUSEOLOGIA</w:t>
      </w:r>
    </w:p>
    <w:p w:rsidR="004D1CDA" w:rsidRPr="004D1CDA" w:rsidRDefault="004D1CDA" w:rsidP="004D1CDA">
      <w:pPr>
        <w:spacing w:after="0"/>
        <w:jc w:val="center"/>
        <w:rPr>
          <w:sz w:val="18"/>
          <w:szCs w:val="18"/>
        </w:rPr>
      </w:pPr>
    </w:p>
    <w:p w:rsidR="004D1CDA" w:rsidRPr="004D1CDA" w:rsidRDefault="004D1CDA" w:rsidP="004D1CDA">
      <w:pPr>
        <w:spacing w:after="0"/>
        <w:jc w:val="center"/>
        <w:rPr>
          <w:sz w:val="18"/>
          <w:szCs w:val="18"/>
        </w:rPr>
      </w:pPr>
      <w:r w:rsidRPr="004D1CDA">
        <w:rPr>
          <w:rFonts w:ascii="Verdana" w:eastAsia="Verdana" w:hAnsi="Verdana" w:cs="Verdana"/>
          <w:sz w:val="18"/>
          <w:szCs w:val="18"/>
        </w:rPr>
        <w:t>I SINPEM</w:t>
      </w:r>
    </w:p>
    <w:p w:rsidR="004D1CDA" w:rsidRPr="004D1CDA" w:rsidRDefault="004D1CDA" w:rsidP="004D1CDA">
      <w:pPr>
        <w:pStyle w:val="Ttulo2"/>
        <w:spacing w:after="0"/>
        <w:ind w:left="0" w:firstLine="0"/>
        <w:jc w:val="center"/>
        <w:rPr>
          <w:sz w:val="18"/>
          <w:szCs w:val="18"/>
        </w:rPr>
      </w:pPr>
    </w:p>
    <w:p w:rsidR="004D1CDA" w:rsidRPr="006700A2" w:rsidRDefault="004D1CDA" w:rsidP="006700A2">
      <w:pPr>
        <w:spacing w:after="0"/>
        <w:ind w:left="1"/>
        <w:jc w:val="center"/>
        <w:rPr>
          <w:sz w:val="18"/>
          <w:szCs w:val="18"/>
        </w:rPr>
      </w:pPr>
      <w:r w:rsidRPr="004D1CDA">
        <w:rPr>
          <w:rFonts w:ascii="Verdana" w:eastAsia="Verdana" w:hAnsi="Verdana" w:cs="Verdana"/>
          <w:b/>
          <w:color w:val="FF0000"/>
          <w:sz w:val="18"/>
          <w:szCs w:val="18"/>
          <w:u w:val="single" w:color="FF0000"/>
        </w:rPr>
        <w:t>PESQUISA EM MUSEOLOGIA: ABORDAGENS INTERDISCIPLINARES</w:t>
      </w:r>
    </w:p>
    <w:p w:rsidR="006700A2" w:rsidRDefault="006700A2" w:rsidP="006700A2">
      <w:pPr>
        <w:spacing w:after="134"/>
        <w:ind w:left="0" w:right="0" w:firstLine="0"/>
        <w:jc w:val="center"/>
        <w:rPr>
          <w:b/>
        </w:rPr>
      </w:pPr>
    </w:p>
    <w:p w:rsidR="004D1CDA" w:rsidRPr="006700A2" w:rsidRDefault="004D1CDA" w:rsidP="006700A2">
      <w:pPr>
        <w:spacing w:after="134"/>
        <w:ind w:left="0" w:right="0" w:firstLine="0"/>
        <w:jc w:val="center"/>
      </w:pPr>
      <w:bookmarkStart w:id="0" w:name="_GoBack"/>
      <w:bookmarkEnd w:id="0"/>
      <w:r>
        <w:rPr>
          <w:b/>
        </w:rPr>
        <w:t>CURSO DE DIFUSÃO</w:t>
      </w:r>
    </w:p>
    <w:p w:rsidR="006700A2" w:rsidRDefault="006700A2" w:rsidP="006700A2">
      <w:pPr>
        <w:spacing w:before="240" w:after="0"/>
        <w:jc w:val="left"/>
        <w:rPr>
          <w:b/>
          <w:sz w:val="20"/>
          <w:szCs w:val="20"/>
        </w:rPr>
      </w:pPr>
    </w:p>
    <w:p w:rsidR="00EA0DF7" w:rsidRPr="006700A2" w:rsidRDefault="00ED419C" w:rsidP="006700A2">
      <w:pPr>
        <w:spacing w:before="240" w:after="0"/>
        <w:jc w:val="left"/>
        <w:rPr>
          <w:b/>
          <w:sz w:val="20"/>
          <w:szCs w:val="20"/>
        </w:rPr>
      </w:pPr>
      <w:r w:rsidRPr="004D1CDA">
        <w:rPr>
          <w:b/>
          <w:sz w:val="20"/>
          <w:szCs w:val="20"/>
        </w:rPr>
        <w:t>Tema:</w:t>
      </w:r>
      <w:r w:rsidR="000868D8">
        <w:rPr>
          <w:sz w:val="20"/>
          <w:szCs w:val="20"/>
        </w:rPr>
        <w:t xml:space="preserve"> </w:t>
      </w:r>
      <w:r w:rsidR="000868D8" w:rsidRPr="006700A2">
        <w:rPr>
          <w:b/>
          <w:sz w:val="20"/>
          <w:szCs w:val="20"/>
        </w:rPr>
        <w:t>OS PROBLEMAS ATUAIS DA ARQUITETURA DE MUSEUS</w:t>
      </w:r>
      <w:r w:rsidRPr="006700A2">
        <w:rPr>
          <w:b/>
          <w:sz w:val="20"/>
          <w:szCs w:val="20"/>
        </w:rPr>
        <w:t xml:space="preserve"> </w:t>
      </w:r>
    </w:p>
    <w:p w:rsidR="00EA0DF7" w:rsidRPr="004D1CDA" w:rsidRDefault="00ED419C" w:rsidP="006700A2">
      <w:pPr>
        <w:spacing w:before="240" w:after="0"/>
        <w:ind w:left="0" w:right="0" w:firstLine="0"/>
        <w:jc w:val="left"/>
        <w:rPr>
          <w:sz w:val="20"/>
          <w:szCs w:val="20"/>
        </w:rPr>
      </w:pPr>
      <w:r w:rsidRPr="006700A2">
        <w:rPr>
          <w:b/>
          <w:sz w:val="20"/>
          <w:szCs w:val="20"/>
        </w:rPr>
        <w:t xml:space="preserve"> </w:t>
      </w:r>
      <w:r w:rsidR="000868D8">
        <w:rPr>
          <w:sz w:val="20"/>
          <w:szCs w:val="20"/>
        </w:rPr>
        <w:t>Prof. Dr. Juan Carlo Rico (JCR21 OFFICE)</w:t>
      </w:r>
      <w:r w:rsidRPr="004D1CDA">
        <w:rPr>
          <w:sz w:val="20"/>
          <w:szCs w:val="20"/>
        </w:rPr>
        <w:t xml:space="preserve"> </w:t>
      </w:r>
    </w:p>
    <w:p w:rsidR="00EA0DF7" w:rsidRPr="004D1CDA" w:rsidRDefault="00ED419C" w:rsidP="006700A2">
      <w:pPr>
        <w:spacing w:before="240" w:after="0"/>
        <w:ind w:left="0" w:right="0" w:firstLine="0"/>
        <w:jc w:val="left"/>
        <w:rPr>
          <w:sz w:val="20"/>
          <w:szCs w:val="20"/>
        </w:rPr>
      </w:pPr>
      <w:r w:rsidRPr="004D1CDA">
        <w:rPr>
          <w:sz w:val="20"/>
          <w:szCs w:val="20"/>
        </w:rPr>
        <w:t xml:space="preserve"> Período: de 3 e 4 de setembro de 2013, das 14:30 às 19 horas. </w:t>
      </w:r>
    </w:p>
    <w:p w:rsidR="00EA0DF7" w:rsidRDefault="00ED419C">
      <w:pPr>
        <w:spacing w:after="134"/>
        <w:ind w:left="0" w:right="0" w:firstLine="0"/>
        <w:jc w:val="left"/>
      </w:pPr>
      <w:r>
        <w:t xml:space="preserve"> </w:t>
      </w:r>
    </w:p>
    <w:p w:rsidR="006700A2" w:rsidRDefault="006700A2" w:rsidP="006700A2">
      <w:pPr>
        <w:spacing w:after="0" w:line="360" w:lineRule="auto"/>
        <w:ind w:left="0" w:right="0" w:firstLine="0"/>
        <w:jc w:val="left"/>
        <w:rPr>
          <w:sz w:val="22"/>
        </w:rPr>
      </w:pPr>
    </w:p>
    <w:p w:rsidR="00DB110B" w:rsidRDefault="000868D8" w:rsidP="006700A2">
      <w:pPr>
        <w:spacing w:after="0" w:line="360" w:lineRule="auto"/>
        <w:ind w:left="0" w:right="0" w:firstLine="0"/>
        <w:jc w:val="left"/>
        <w:rPr>
          <w:sz w:val="22"/>
        </w:rPr>
      </w:pPr>
      <w:r>
        <w:rPr>
          <w:sz w:val="22"/>
        </w:rPr>
        <w:t>A arquitetura de museus dos espaços expositivos coloca uma série de desafios atuais que foram gerados no século passado</w:t>
      </w:r>
      <w:r w:rsidR="00DB110B">
        <w:rPr>
          <w:sz w:val="22"/>
        </w:rPr>
        <w:t xml:space="preserve"> e que é conveniente recapitular e ordenar para recoloca-los de uma forma mais definitiva.</w:t>
      </w:r>
    </w:p>
    <w:p w:rsidR="00DB110B" w:rsidRDefault="00DB110B" w:rsidP="006700A2">
      <w:pPr>
        <w:spacing w:after="0" w:line="360" w:lineRule="auto"/>
        <w:ind w:left="0" w:right="0" w:firstLine="0"/>
        <w:jc w:val="left"/>
        <w:rPr>
          <w:sz w:val="22"/>
        </w:rPr>
      </w:pPr>
    </w:p>
    <w:p w:rsidR="00DB110B" w:rsidRDefault="00DB110B" w:rsidP="006700A2">
      <w:pPr>
        <w:pStyle w:val="PargrafodaLista"/>
        <w:numPr>
          <w:ilvl w:val="0"/>
          <w:numId w:val="4"/>
        </w:numPr>
        <w:spacing w:after="0" w:line="360" w:lineRule="auto"/>
        <w:ind w:right="0"/>
        <w:jc w:val="left"/>
        <w:rPr>
          <w:sz w:val="22"/>
        </w:rPr>
      </w:pPr>
      <w:r w:rsidRPr="00DB110B">
        <w:rPr>
          <w:sz w:val="22"/>
        </w:rPr>
        <w:t>O ESPAÇO EXPOSITIVO:</w:t>
      </w:r>
    </w:p>
    <w:p w:rsidR="00DB110B" w:rsidRDefault="00DB110B" w:rsidP="006700A2">
      <w:pPr>
        <w:pStyle w:val="PargrafodaLista"/>
        <w:spacing w:after="0" w:line="360" w:lineRule="auto"/>
        <w:ind w:left="345" w:right="0" w:firstLine="0"/>
        <w:jc w:val="left"/>
        <w:rPr>
          <w:sz w:val="22"/>
        </w:rPr>
      </w:pPr>
      <w:r>
        <w:rPr>
          <w:sz w:val="22"/>
        </w:rPr>
        <w:t>- as duas concepções – a evolução de ambas – as novas propostas;</w:t>
      </w:r>
    </w:p>
    <w:p w:rsidR="00DB110B" w:rsidRDefault="00DB110B" w:rsidP="006700A2">
      <w:pPr>
        <w:pStyle w:val="PargrafodaLista"/>
        <w:spacing w:after="0" w:line="360" w:lineRule="auto"/>
        <w:ind w:left="345" w:right="0" w:firstLine="0"/>
        <w:jc w:val="left"/>
        <w:rPr>
          <w:sz w:val="22"/>
        </w:rPr>
      </w:pPr>
      <w:r>
        <w:rPr>
          <w:sz w:val="22"/>
        </w:rPr>
        <w:t>- a luz – da natural à artificial – a recuperação da luz natural</w:t>
      </w:r>
    </w:p>
    <w:p w:rsidR="00DB110B" w:rsidRDefault="00DB110B" w:rsidP="006700A2">
      <w:pPr>
        <w:pStyle w:val="PargrafodaLista"/>
        <w:spacing w:after="0" w:line="360" w:lineRule="auto"/>
        <w:ind w:left="345" w:right="0" w:firstLine="0"/>
        <w:jc w:val="left"/>
        <w:rPr>
          <w:sz w:val="22"/>
        </w:rPr>
      </w:pPr>
      <w:r>
        <w:rPr>
          <w:sz w:val="22"/>
        </w:rPr>
        <w:t>- uma simbiose em mutação</w:t>
      </w:r>
    </w:p>
    <w:p w:rsidR="00DB110B" w:rsidRDefault="00DB110B" w:rsidP="006700A2">
      <w:pPr>
        <w:spacing w:after="0" w:line="360" w:lineRule="auto"/>
        <w:ind w:right="0"/>
        <w:jc w:val="left"/>
        <w:rPr>
          <w:sz w:val="22"/>
        </w:rPr>
      </w:pPr>
    </w:p>
    <w:p w:rsidR="00DB110B" w:rsidRDefault="00DB110B" w:rsidP="006700A2">
      <w:pPr>
        <w:pStyle w:val="PargrafodaLista"/>
        <w:numPr>
          <w:ilvl w:val="0"/>
          <w:numId w:val="4"/>
        </w:numPr>
        <w:spacing w:after="0" w:line="360" w:lineRule="auto"/>
        <w:ind w:right="0"/>
        <w:jc w:val="left"/>
        <w:rPr>
          <w:sz w:val="22"/>
        </w:rPr>
      </w:pPr>
      <w:r>
        <w:rPr>
          <w:sz w:val="22"/>
        </w:rPr>
        <w:t>O TRIÂNGULO TÉCNICO:</w:t>
      </w:r>
    </w:p>
    <w:p w:rsidR="00DB110B" w:rsidRDefault="00DB110B" w:rsidP="006700A2">
      <w:pPr>
        <w:pStyle w:val="PargrafodaLista"/>
        <w:spacing w:after="0" w:line="360" w:lineRule="auto"/>
        <w:ind w:left="345" w:right="0" w:firstLine="0"/>
        <w:jc w:val="left"/>
        <w:rPr>
          <w:sz w:val="22"/>
        </w:rPr>
      </w:pPr>
      <w:r>
        <w:rPr>
          <w:sz w:val="22"/>
        </w:rPr>
        <w:t>- reservas técnicas – oficinas e exposição – todos juntos</w:t>
      </w:r>
    </w:p>
    <w:p w:rsidR="00DB110B" w:rsidRDefault="00DB110B" w:rsidP="006700A2">
      <w:pPr>
        <w:pStyle w:val="PargrafodaLista"/>
        <w:spacing w:after="0" w:line="360" w:lineRule="auto"/>
        <w:ind w:left="345" w:right="0" w:firstLine="0"/>
        <w:jc w:val="left"/>
        <w:rPr>
          <w:sz w:val="22"/>
        </w:rPr>
      </w:pPr>
      <w:r>
        <w:rPr>
          <w:sz w:val="22"/>
        </w:rPr>
        <w:t>- sobre o desenvolvimento em altura e em superfície</w:t>
      </w:r>
    </w:p>
    <w:p w:rsidR="00DB110B" w:rsidRDefault="00DB110B" w:rsidP="006700A2">
      <w:pPr>
        <w:pStyle w:val="PargrafodaLista"/>
        <w:spacing w:after="0" w:line="360" w:lineRule="auto"/>
        <w:ind w:left="345" w:right="0" w:firstLine="0"/>
        <w:jc w:val="left"/>
        <w:rPr>
          <w:sz w:val="22"/>
        </w:rPr>
      </w:pPr>
      <w:r>
        <w:rPr>
          <w:sz w:val="22"/>
        </w:rPr>
        <w:t>- o acesso à obra Três – pressões para o futuro:</w:t>
      </w:r>
    </w:p>
    <w:p w:rsidR="00DB110B" w:rsidRDefault="00DB110B" w:rsidP="006700A2">
      <w:pPr>
        <w:pStyle w:val="PargrafodaLista"/>
        <w:spacing w:after="0" w:line="360" w:lineRule="auto"/>
        <w:ind w:left="345" w:right="0" w:firstLine="0"/>
        <w:jc w:val="left"/>
        <w:rPr>
          <w:sz w:val="22"/>
        </w:rPr>
      </w:pPr>
      <w:r>
        <w:rPr>
          <w:sz w:val="22"/>
        </w:rPr>
        <w:t xml:space="preserve">  a) reservas técnicas – separação individualizada</w:t>
      </w:r>
    </w:p>
    <w:p w:rsidR="00DB110B" w:rsidRDefault="00DB110B" w:rsidP="006700A2">
      <w:pPr>
        <w:pStyle w:val="PargrafodaLista"/>
        <w:spacing w:after="0" w:line="360" w:lineRule="auto"/>
        <w:ind w:left="345" w:right="0" w:firstLine="0"/>
        <w:jc w:val="left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oficinas</w:t>
      </w:r>
      <w:proofErr w:type="gramEnd"/>
      <w:r>
        <w:rPr>
          <w:sz w:val="22"/>
        </w:rPr>
        <w:t xml:space="preserve"> – concentração técnica</w:t>
      </w:r>
    </w:p>
    <w:p w:rsidR="00DB110B" w:rsidRDefault="00DB110B" w:rsidP="006700A2">
      <w:pPr>
        <w:pStyle w:val="PargrafodaLista"/>
        <w:spacing w:after="0" w:line="360" w:lineRule="auto"/>
        <w:ind w:left="345" w:right="0" w:firstLine="0"/>
        <w:jc w:val="left"/>
        <w:rPr>
          <w:sz w:val="22"/>
        </w:rPr>
      </w:pPr>
      <w:r>
        <w:rPr>
          <w:sz w:val="22"/>
        </w:rPr>
        <w:t xml:space="preserve">  b) museus – universidades e empresas – o centro técnico</w:t>
      </w:r>
    </w:p>
    <w:p w:rsidR="00DB110B" w:rsidRDefault="00DB110B" w:rsidP="006700A2">
      <w:pPr>
        <w:pStyle w:val="PargrafodaLista"/>
        <w:spacing w:after="0" w:line="360" w:lineRule="auto"/>
        <w:ind w:left="345" w:right="0" w:firstLine="0"/>
        <w:jc w:val="left"/>
        <w:rPr>
          <w:sz w:val="22"/>
        </w:rPr>
      </w:pPr>
      <w:r>
        <w:rPr>
          <w:sz w:val="22"/>
        </w:rPr>
        <w:t xml:space="preserve">  c) a demanda social – ver as entranhas do museu</w:t>
      </w:r>
    </w:p>
    <w:p w:rsidR="006700A2" w:rsidRDefault="006700A2" w:rsidP="006700A2">
      <w:pPr>
        <w:pStyle w:val="PargrafodaLista"/>
        <w:spacing w:after="0" w:line="360" w:lineRule="auto"/>
        <w:ind w:left="345" w:right="0" w:firstLine="0"/>
        <w:jc w:val="left"/>
        <w:rPr>
          <w:sz w:val="22"/>
        </w:rPr>
      </w:pPr>
    </w:p>
    <w:p w:rsidR="00DB110B" w:rsidRDefault="006700A2" w:rsidP="006700A2">
      <w:pPr>
        <w:spacing w:after="0" w:line="360" w:lineRule="auto"/>
        <w:ind w:right="0"/>
        <w:jc w:val="left"/>
        <w:rPr>
          <w:sz w:val="22"/>
        </w:rPr>
      </w:pPr>
      <w:r>
        <w:rPr>
          <w:sz w:val="22"/>
        </w:rPr>
        <w:t>3</w:t>
      </w:r>
      <w:r w:rsidR="00DB110B">
        <w:rPr>
          <w:sz w:val="22"/>
        </w:rPr>
        <w:t xml:space="preserve">) </w:t>
      </w:r>
      <w:r>
        <w:rPr>
          <w:sz w:val="22"/>
        </w:rPr>
        <w:t>ATÉ ONDE CHEGA O MUSEU?</w:t>
      </w:r>
    </w:p>
    <w:p w:rsidR="00DB110B" w:rsidRDefault="006700A2" w:rsidP="006700A2">
      <w:pPr>
        <w:spacing w:after="0" w:line="360" w:lineRule="auto"/>
        <w:ind w:right="0"/>
        <w:jc w:val="left"/>
        <w:rPr>
          <w:sz w:val="22"/>
        </w:rPr>
      </w:pPr>
      <w:r>
        <w:rPr>
          <w:sz w:val="22"/>
        </w:rPr>
        <w:t xml:space="preserve">    </w:t>
      </w:r>
      <w:r w:rsidR="00DB110B">
        <w:rPr>
          <w:sz w:val="22"/>
        </w:rPr>
        <w:t>- a reflexão sobre o limite físico: três círculos concêntricos</w:t>
      </w:r>
    </w:p>
    <w:p w:rsidR="00DB110B" w:rsidRDefault="00DB110B" w:rsidP="006700A2">
      <w:pPr>
        <w:spacing w:after="0" w:line="360" w:lineRule="auto"/>
        <w:ind w:right="0"/>
        <w:jc w:val="left"/>
        <w:rPr>
          <w:sz w:val="22"/>
        </w:rPr>
      </w:pPr>
      <w:r>
        <w:rPr>
          <w:sz w:val="22"/>
        </w:rPr>
        <w:t xml:space="preserve">      1° as possibilidades da pele</w:t>
      </w:r>
    </w:p>
    <w:p w:rsidR="00DB110B" w:rsidRDefault="00DB110B" w:rsidP="006700A2">
      <w:pPr>
        <w:spacing w:after="0" w:line="360" w:lineRule="auto"/>
        <w:ind w:right="0"/>
        <w:jc w:val="left"/>
        <w:rPr>
          <w:sz w:val="22"/>
        </w:rPr>
      </w:pPr>
      <w:r>
        <w:rPr>
          <w:sz w:val="22"/>
        </w:rPr>
        <w:t xml:space="preserve">      2° o entorno imediato</w:t>
      </w:r>
    </w:p>
    <w:p w:rsidR="00DB110B" w:rsidRDefault="00DB110B" w:rsidP="006700A2">
      <w:pPr>
        <w:spacing w:after="0" w:line="360" w:lineRule="auto"/>
        <w:ind w:right="0"/>
        <w:jc w:val="left"/>
        <w:rPr>
          <w:sz w:val="22"/>
        </w:rPr>
      </w:pPr>
      <w:r>
        <w:rPr>
          <w:sz w:val="22"/>
        </w:rPr>
        <w:t xml:space="preserve">      3° muito mais além</w:t>
      </w:r>
    </w:p>
    <w:p w:rsidR="006700A2" w:rsidRDefault="006700A2" w:rsidP="006700A2">
      <w:pPr>
        <w:spacing w:after="0" w:line="360" w:lineRule="auto"/>
        <w:ind w:right="0"/>
        <w:jc w:val="left"/>
        <w:rPr>
          <w:sz w:val="22"/>
        </w:rPr>
      </w:pPr>
      <w:r>
        <w:rPr>
          <w:sz w:val="22"/>
        </w:rPr>
        <w:t xml:space="preserve">    - falando com os vizinhos</w:t>
      </w:r>
    </w:p>
    <w:p w:rsidR="006700A2" w:rsidRDefault="006700A2" w:rsidP="006700A2">
      <w:pPr>
        <w:spacing w:after="0" w:line="360" w:lineRule="auto"/>
        <w:ind w:right="0"/>
        <w:jc w:val="left"/>
        <w:rPr>
          <w:sz w:val="22"/>
        </w:rPr>
      </w:pPr>
      <w:r>
        <w:rPr>
          <w:sz w:val="22"/>
        </w:rPr>
        <w:t xml:space="preserve">    - diversos usos dentro de uma organização comum</w:t>
      </w:r>
    </w:p>
    <w:p w:rsidR="006700A2" w:rsidRDefault="006700A2" w:rsidP="006700A2">
      <w:pPr>
        <w:spacing w:after="0" w:line="360" w:lineRule="auto"/>
        <w:ind w:right="0"/>
        <w:jc w:val="left"/>
        <w:rPr>
          <w:sz w:val="22"/>
        </w:rPr>
      </w:pPr>
    </w:p>
    <w:p w:rsidR="006700A2" w:rsidRDefault="006700A2" w:rsidP="006700A2">
      <w:pPr>
        <w:spacing w:after="0" w:line="360" w:lineRule="auto"/>
        <w:ind w:right="0"/>
        <w:jc w:val="left"/>
        <w:rPr>
          <w:sz w:val="22"/>
        </w:rPr>
      </w:pPr>
      <w:r>
        <w:rPr>
          <w:sz w:val="22"/>
        </w:rPr>
        <w:t>4) O PROJETO MUSEOLÓGICO E A ARQUITETURA:</w:t>
      </w:r>
    </w:p>
    <w:p w:rsidR="006700A2" w:rsidRPr="00DB110B" w:rsidRDefault="006700A2" w:rsidP="006700A2">
      <w:pPr>
        <w:spacing w:after="0" w:line="360" w:lineRule="auto"/>
        <w:ind w:right="0"/>
        <w:jc w:val="left"/>
        <w:rPr>
          <w:sz w:val="22"/>
        </w:rPr>
      </w:pPr>
      <w:r>
        <w:rPr>
          <w:sz w:val="22"/>
        </w:rPr>
        <w:t xml:space="preserve">     - os profissionais de museu e o arquiteto</w:t>
      </w:r>
    </w:p>
    <w:p w:rsidR="00DB110B" w:rsidRPr="00DB110B" w:rsidRDefault="00DB110B" w:rsidP="00DB110B">
      <w:pPr>
        <w:pStyle w:val="PargrafodaLista"/>
        <w:spacing w:after="0"/>
        <w:ind w:left="345" w:right="0" w:firstLine="0"/>
        <w:jc w:val="left"/>
        <w:rPr>
          <w:sz w:val="22"/>
        </w:rPr>
      </w:pPr>
    </w:p>
    <w:p w:rsidR="00EA0DF7" w:rsidRPr="00DB110B" w:rsidRDefault="000868D8" w:rsidP="00DB110B">
      <w:pPr>
        <w:pStyle w:val="PargrafodaLista"/>
        <w:spacing w:after="0"/>
        <w:ind w:right="0" w:firstLine="0"/>
        <w:jc w:val="left"/>
        <w:rPr>
          <w:sz w:val="22"/>
        </w:rPr>
      </w:pPr>
      <w:r w:rsidRPr="00DB110B">
        <w:rPr>
          <w:sz w:val="22"/>
        </w:rPr>
        <w:t xml:space="preserve"> </w:t>
      </w:r>
      <w:r w:rsidR="00ED419C" w:rsidRPr="00DB110B">
        <w:rPr>
          <w:sz w:val="22"/>
        </w:rPr>
        <w:t xml:space="preserve"> </w:t>
      </w:r>
    </w:p>
    <w:sectPr w:rsidR="00EA0DF7" w:rsidRPr="00DB110B">
      <w:pgSz w:w="11904" w:h="16840"/>
      <w:pgMar w:top="1422" w:right="1349" w:bottom="148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69A"/>
    <w:multiLevelType w:val="hybridMultilevel"/>
    <w:tmpl w:val="1F1488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21DB"/>
    <w:multiLevelType w:val="hybridMultilevel"/>
    <w:tmpl w:val="060C546E"/>
    <w:lvl w:ilvl="0" w:tplc="5128C996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2D330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C9DA2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40EB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8535A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854C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63CB6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A5F3A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00D5C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A13EF1"/>
    <w:multiLevelType w:val="hybridMultilevel"/>
    <w:tmpl w:val="F514A9AC"/>
    <w:lvl w:ilvl="0" w:tplc="B0DEE5D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609B5ADE"/>
    <w:multiLevelType w:val="hybridMultilevel"/>
    <w:tmpl w:val="8C260BC2"/>
    <w:lvl w:ilvl="0" w:tplc="A11C328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F7"/>
    <w:rsid w:val="000868D8"/>
    <w:rsid w:val="004D1CDA"/>
    <w:rsid w:val="006700A2"/>
    <w:rsid w:val="00DB110B"/>
    <w:rsid w:val="00EA0DF7"/>
    <w:rsid w:val="00E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B8EC9-63AC-4F78-A63B-DA1BA04F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1" w:line="240" w:lineRule="auto"/>
      <w:ind w:left="-5" w:right="-1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4D1CDA"/>
    <w:pPr>
      <w:keepNext/>
      <w:keepLines/>
      <w:spacing w:after="71" w:line="240" w:lineRule="auto"/>
      <w:ind w:left="-4" w:right="-15" w:hanging="10"/>
      <w:outlineLvl w:val="1"/>
    </w:pPr>
    <w:rPr>
      <w:rFonts w:ascii="Verdana" w:eastAsia="Verdana" w:hAnsi="Verdana" w:cs="Verdana"/>
      <w:b/>
      <w:color w:val="000000"/>
      <w:sz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D1CDA"/>
    <w:rPr>
      <w:rFonts w:ascii="Verdana" w:eastAsia="Verdana" w:hAnsi="Verdana" w:cs="Verdana"/>
      <w:b/>
      <w:color w:val="000000"/>
      <w:sz w:val="20"/>
      <w:u w:val="single" w:color="000000"/>
    </w:rPr>
  </w:style>
  <w:style w:type="paragraph" w:styleId="PargrafodaLista">
    <w:name w:val="List Paragraph"/>
    <w:basedOn w:val="Normal"/>
    <w:uiPriority w:val="34"/>
    <w:qFormat/>
    <w:rsid w:val="004D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cp:lastModifiedBy>Conta da Microsoft</cp:lastModifiedBy>
  <cp:revision>2</cp:revision>
  <dcterms:created xsi:type="dcterms:W3CDTF">2013-05-21T11:35:00Z</dcterms:created>
  <dcterms:modified xsi:type="dcterms:W3CDTF">2013-05-21T11:35:00Z</dcterms:modified>
</cp:coreProperties>
</file>